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D0F96" w:rsidRPr="00CF7FE0" w:rsidRDefault="00CF7FE0" w:rsidP="00CF7FE0">
      <w:pPr>
        <w:jc w:val="center"/>
        <w:rPr>
          <w:rFonts w:ascii="Times New Roman" w:hAnsi="Times New Roman" w:cs="Times New Roman"/>
          <w:sz w:val="56"/>
          <w:szCs w:val="56"/>
          <w:u w:val="single"/>
        </w:rPr>
      </w:pPr>
      <w:r w:rsidRPr="00CF7FE0">
        <w:rPr>
          <w:rFonts w:ascii="Times New Roman" w:hAnsi="Times New Roman" w:cs="Times New Roman"/>
          <w:sz w:val="56"/>
          <w:szCs w:val="56"/>
          <w:u w:val="single"/>
        </w:rPr>
        <w:t>Fingerprinting Information</w:t>
      </w:r>
    </w:p>
    <w:p w:rsidR="00CF7FE0" w:rsidRPr="00CF7FE0" w:rsidRDefault="00CF7FE0" w:rsidP="00CF7FE0">
      <w:pPr>
        <w:jc w:val="center"/>
        <w:rPr>
          <w:rFonts w:ascii="Times New Roman" w:hAnsi="Times New Roman" w:cs="Times New Roman"/>
          <w:sz w:val="48"/>
          <w:szCs w:val="48"/>
        </w:rPr>
      </w:pPr>
    </w:p>
    <w:p w:rsidR="00CF7FE0" w:rsidRPr="00CF7FE0" w:rsidRDefault="00CF7FE0" w:rsidP="00CF7FE0">
      <w:pPr>
        <w:pStyle w:val="Default"/>
        <w:rPr>
          <w:rFonts w:ascii="Times New Roman" w:hAnsi="Times New Roman" w:cs="Times New Roman"/>
        </w:rPr>
      </w:pPr>
    </w:p>
    <w:p w:rsidR="00CF7FE0" w:rsidRPr="00CF7FE0" w:rsidRDefault="00CF7FE0" w:rsidP="00CF7FE0">
      <w:pPr>
        <w:pStyle w:val="Default"/>
        <w:rPr>
          <w:rFonts w:ascii="Times New Roman" w:hAnsi="Times New Roman" w:cs="Times New Roman"/>
          <w:color w:val="auto"/>
          <w:sz w:val="36"/>
          <w:szCs w:val="36"/>
        </w:rPr>
      </w:pPr>
      <w:r w:rsidRPr="00CF7FE0">
        <w:rPr>
          <w:rFonts w:ascii="Times New Roman" w:hAnsi="Times New Roman" w:cs="Times New Roman"/>
          <w:color w:val="auto"/>
          <w:sz w:val="36"/>
          <w:szCs w:val="36"/>
        </w:rPr>
        <w:t xml:space="preserve">Fingerprint background checks may be completed at State Applicant Fingerprinting Identification System (SAFIS) MorphoTrust USA IdentoGo, at any of their approved sites. The closest location to Danvers Public Schools is Fingerprint Innovations, Staples, North Beverly Plaza, 65 Dodge Street, Unit C, Beverly, MA 01915. </w:t>
      </w:r>
    </w:p>
    <w:p w:rsidR="00CF7FE0" w:rsidRPr="00CF7FE0" w:rsidRDefault="00CF7FE0" w:rsidP="00CF7FE0">
      <w:pPr>
        <w:pStyle w:val="Default"/>
        <w:rPr>
          <w:rFonts w:ascii="Times New Roman" w:hAnsi="Times New Roman" w:cs="Times New Roman"/>
          <w:color w:val="auto"/>
          <w:sz w:val="36"/>
          <w:szCs w:val="36"/>
        </w:rPr>
      </w:pPr>
    </w:p>
    <w:p w:rsidR="00CF7FE0" w:rsidRPr="00CF7FE0" w:rsidRDefault="00CF7FE0" w:rsidP="00CF7FE0">
      <w:pPr>
        <w:pStyle w:val="Default"/>
        <w:rPr>
          <w:rFonts w:ascii="Times New Roman" w:hAnsi="Times New Roman" w:cs="Times New Roman"/>
          <w:color w:val="auto"/>
          <w:sz w:val="36"/>
          <w:szCs w:val="36"/>
        </w:rPr>
      </w:pPr>
      <w:r w:rsidRPr="00CF7FE0">
        <w:rPr>
          <w:rFonts w:ascii="Times New Roman" w:hAnsi="Times New Roman" w:cs="Times New Roman"/>
          <w:b/>
          <w:bCs/>
          <w:color w:val="auto"/>
          <w:sz w:val="36"/>
          <w:szCs w:val="36"/>
        </w:rPr>
        <w:t>To register for an appointment visit:</w:t>
      </w:r>
      <w:r w:rsidRPr="00CF7FE0">
        <w:rPr>
          <w:rFonts w:ascii="Times New Roman" w:hAnsi="Times New Roman" w:cs="Times New Roman"/>
          <w:color w:val="auto"/>
          <w:sz w:val="36"/>
          <w:szCs w:val="36"/>
        </w:rPr>
        <w:t xml:space="preserve"> https://www.identogo.com/locations/massachusetts or phone 866-349-8130. You will need to select Digital Fingerprinting. The Agency/Sector is PreK-12th Grade Education (ESE). The provider code is </w:t>
      </w:r>
      <w:r w:rsidRPr="00CF7FE0">
        <w:rPr>
          <w:rFonts w:ascii="Times New Roman" w:hAnsi="Times New Roman" w:cs="Times New Roman"/>
          <w:b/>
          <w:bCs/>
          <w:color w:val="auto"/>
          <w:sz w:val="36"/>
          <w:szCs w:val="36"/>
        </w:rPr>
        <w:t>00710000</w:t>
      </w:r>
      <w:r w:rsidRPr="00CF7FE0">
        <w:rPr>
          <w:rFonts w:ascii="Times New Roman" w:hAnsi="Times New Roman" w:cs="Times New Roman"/>
          <w:color w:val="auto"/>
          <w:sz w:val="36"/>
          <w:szCs w:val="36"/>
        </w:rPr>
        <w:t xml:space="preserve">. </w:t>
      </w:r>
    </w:p>
    <w:p w:rsidR="00CF7FE0" w:rsidRPr="00CF7FE0" w:rsidRDefault="00CF7FE0" w:rsidP="00CF7FE0">
      <w:pPr>
        <w:rPr>
          <w:rFonts w:ascii="Times New Roman" w:hAnsi="Times New Roman" w:cs="Times New Roman"/>
          <w:sz w:val="36"/>
          <w:szCs w:val="36"/>
        </w:rPr>
      </w:pPr>
    </w:p>
    <w:p w:rsidR="00CF7FE0" w:rsidRPr="00CF7FE0" w:rsidRDefault="00CF7FE0" w:rsidP="00CF7FE0">
      <w:pPr>
        <w:rPr>
          <w:rFonts w:ascii="Times New Roman" w:hAnsi="Times New Roman" w:cs="Times New Roman"/>
          <w:b/>
          <w:bCs/>
          <w:sz w:val="36"/>
          <w:szCs w:val="36"/>
        </w:rPr>
      </w:pPr>
      <w:r w:rsidRPr="00CF7FE0">
        <w:rPr>
          <w:rFonts w:ascii="Times New Roman" w:hAnsi="Times New Roman" w:cs="Times New Roman"/>
          <w:b/>
          <w:bCs/>
          <w:sz w:val="36"/>
          <w:szCs w:val="36"/>
        </w:rPr>
        <w:t>Letter of Suitability:</w:t>
      </w:r>
    </w:p>
    <w:p w:rsidR="00CF7FE0" w:rsidRPr="00CF7FE0" w:rsidRDefault="00CF7FE0" w:rsidP="00CF7FE0">
      <w:pPr>
        <w:rPr>
          <w:rFonts w:ascii="Times New Roman" w:hAnsi="Times New Roman" w:cs="Times New Roman"/>
          <w:sz w:val="36"/>
          <w:szCs w:val="36"/>
        </w:rPr>
      </w:pPr>
      <w:r w:rsidRPr="00CF7FE0">
        <w:rPr>
          <w:rFonts w:ascii="Times New Roman" w:hAnsi="Times New Roman" w:cs="Times New Roman"/>
          <w:sz w:val="36"/>
          <w:szCs w:val="36"/>
        </w:rPr>
        <w:t>If you have already been fingerprinted for a different district you may have that district</w:t>
      </w:r>
      <w:r w:rsidRPr="00CF7FE0">
        <w:rPr>
          <w:rFonts w:ascii="Times New Roman" w:hAnsi="Times New Roman" w:cs="Times New Roman"/>
          <w:sz w:val="36"/>
          <w:szCs w:val="36"/>
        </w:rPr>
        <w:t xml:space="preserve"> </w:t>
      </w:r>
      <w:r w:rsidRPr="00CF7FE0">
        <w:rPr>
          <w:rFonts w:ascii="Times New Roman" w:hAnsi="Times New Roman" w:cs="Times New Roman"/>
          <w:sz w:val="36"/>
          <w:szCs w:val="36"/>
        </w:rPr>
        <w:t xml:space="preserve">send a suitability determination to Pamela Ames in our Central Office, </w:t>
      </w:r>
      <w:r w:rsidRPr="00CF7FE0">
        <w:rPr>
          <w:rFonts w:ascii="Times New Roman" w:hAnsi="Times New Roman" w:cs="Times New Roman"/>
          <w:color w:val="1154CC"/>
          <w:sz w:val="36"/>
          <w:szCs w:val="36"/>
        </w:rPr>
        <w:t>pamelaames@danvers.org</w:t>
      </w:r>
      <w:r w:rsidRPr="00CF7FE0">
        <w:rPr>
          <w:rFonts w:ascii="Times New Roman" w:hAnsi="Times New Roman" w:cs="Times New Roman"/>
          <w:sz w:val="36"/>
          <w:szCs w:val="36"/>
        </w:rPr>
        <w:t>.</w:t>
      </w:r>
    </w:p>
    <w:sectPr w:rsidR="00CF7FE0" w:rsidRPr="00CF7F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FE0"/>
    <w:rsid w:val="007D370A"/>
    <w:rsid w:val="00CD0F96"/>
    <w:rsid w:val="00CF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E343F3"/>
  <w15:chartTrackingRefBased/>
  <w15:docId w15:val="{8E8B5FBC-2496-FA4A-9AA7-1DB6C665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7FE0"/>
    <w:pPr>
      <w:autoSpaceDE w:val="0"/>
      <w:autoSpaceDN w:val="0"/>
      <w:adjustRightInd w:val="0"/>
    </w:pPr>
    <w:rPr>
      <w:rFonts w:ascii="Cambria" w:hAnsi="Cambria" w:cs="Cambri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2025-02-27T15:32:00Z</dcterms:created>
  <dcterms:modified xsi:type="dcterms:W3CDTF">2025-02-27T15:36:00Z</dcterms:modified>
</cp:coreProperties>
</file>